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tyle"/>
          </w:rPr>
          <w:t>1.Drone : Définitions</w:t>
          <w:tab/>
          <w:t>7</w:t>
        </w:r>
      </w:hyperlink>
    </w:p>
    <w:p>
      <w:pPr>
        <w:pStyle w:val="Tabledesmatiresniveau2"/>
        <w:tabs>
          <w:tab w:val="right" w:pos="9070" w:leader="dot"/>
        </w:tabs>
        <w:rPr/>
      </w:pPr>
      <w:hyperlink w:anchor="__RefHeading___Toc4540_1585429884">
        <w:r>
          <w:rPr>
            <w:rStyle w:val="Style"/>
          </w:rPr>
          <w:t>1.1.Définition académique</w:t>
          <w:tab/>
          <w:t>7</w:t>
        </w:r>
      </w:hyperlink>
    </w:p>
    <w:p>
      <w:pPr>
        <w:pStyle w:val="Tabledesmatiresniveau2"/>
        <w:tabs>
          <w:tab w:val="right" w:pos="9070" w:leader="dot"/>
        </w:tabs>
        <w:rPr/>
      </w:pPr>
      <w:hyperlink w:anchor="__RefHeading___Toc5183_1585429884">
        <w:r>
          <w:rPr>
            <w:rStyle w:val="Style"/>
          </w:rPr>
          <w:t>1.2.Définition technologique</w:t>
          <w:tab/>
          <w:t>7</w:t>
        </w:r>
      </w:hyperlink>
    </w:p>
    <w:p>
      <w:pPr>
        <w:pStyle w:val="Tabledesmatiresniveau2"/>
        <w:tabs>
          <w:tab w:val="right" w:pos="9070" w:leader="dot"/>
        </w:tabs>
        <w:rPr/>
      </w:pPr>
      <w:hyperlink w:anchor="__RefHeading___Toc5185_1585429884">
        <w:r>
          <w:rPr>
            <w:rStyle w:val="Style"/>
          </w:rPr>
          <w:t>1.3.Définition juridique</w:t>
          <w:tab/>
          <w:t>7</w:t>
        </w:r>
      </w:hyperlink>
    </w:p>
    <w:p>
      <w:pPr>
        <w:pStyle w:val="Tabledesmatiresniveau1"/>
        <w:tabs>
          <w:tab w:val="right" w:pos="9070" w:leader="dot"/>
        </w:tabs>
        <w:rPr/>
      </w:pPr>
      <w:hyperlink w:anchor="__RefHeading___Toc5187_1585429884">
        <w:r>
          <w:rPr>
            <w:rStyle w:val="Style"/>
          </w:rPr>
          <w:t>2.La réglementation des drones à usages particuliers</w:t>
          <w:tab/>
          <w:t>7</w:t>
        </w:r>
      </w:hyperlink>
    </w:p>
    <w:p>
      <w:pPr>
        <w:pStyle w:val="Tabledesmatiresniveau2"/>
        <w:tabs>
          <w:tab w:val="right" w:pos="9070" w:leader="dot"/>
        </w:tabs>
        <w:rPr/>
      </w:pPr>
      <w:hyperlink w:anchor="__RefHeading___Toc5191_1585429884">
        <w:r>
          <w:rPr>
            <w:rStyle w:val="Style"/>
          </w:rPr>
          <w:t>2.1.Cadre de la réglementation appliquée aux usages particuliers</w:t>
          <w:tab/>
          <w:t>7</w:t>
        </w:r>
      </w:hyperlink>
    </w:p>
    <w:p>
      <w:pPr>
        <w:pStyle w:val="Tabledesmatiresniveau2"/>
        <w:tabs>
          <w:tab w:val="right" w:pos="9070" w:leader="dot"/>
        </w:tabs>
        <w:rPr/>
      </w:pPr>
      <w:hyperlink w:anchor="__RefHeading___Toc5193_1585429884">
        <w:r>
          <w:rPr>
            <w:rStyle w:val="Style"/>
          </w:rPr>
          <w:t>2.2.Les 4 scénarios opérationnels</w:t>
          <w:tab/>
          <w:t>8</w:t>
        </w:r>
      </w:hyperlink>
    </w:p>
    <w:p>
      <w:pPr>
        <w:pStyle w:val="Tabledesmatiresniveau3"/>
        <w:tabs>
          <w:tab w:val="right" w:pos="9070" w:leader="dot"/>
        </w:tabs>
        <w:rPr/>
      </w:pPr>
      <w:hyperlink w:anchor="__RefHeading___Toc5195_1585429884">
        <w:r>
          <w:rPr>
            <w:rStyle w:val="Style"/>
          </w:rPr>
          <w:t>2.2.1.Introduction et règles générales</w:t>
          <w:tab/>
          <w:t>8</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11</w:t>
        </w:r>
      </w:hyperlink>
    </w:p>
    <w:p>
      <w:pPr>
        <w:pStyle w:val="Tabledesmatiresniveau3"/>
        <w:tabs>
          <w:tab w:val="right" w:pos="9070" w:leader="dot"/>
        </w:tabs>
        <w:rPr/>
      </w:pPr>
      <w:hyperlink w:anchor="__RefHeading___Toc5203_1585429884">
        <w:r>
          <w:rPr>
            <w:rStyle w:val="Style"/>
          </w:rPr>
          <w:t>2.2.4.Scénario S3 – Opération à vue en zone peuplée</w:t>
          <w:tab/>
          <w:t>11</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12</w:t>
        </w:r>
      </w:hyperlink>
    </w:p>
    <w:p>
      <w:pPr>
        <w:pStyle w:val="Tabledesmatiresniveau3"/>
        <w:tabs>
          <w:tab w:val="right" w:pos="9070" w:leader="dot"/>
        </w:tabs>
        <w:rPr/>
      </w:pPr>
      <w:hyperlink w:anchor="__RefHeading___Toc5211_1585429884">
        <w:r>
          <w:rPr>
            <w:rStyle w:val="Style"/>
          </w:rPr>
          <w:t>2.2.7.Autres obligations opérationnels:</w:t>
          <w:tab/>
          <w:t>13</w:t>
        </w:r>
      </w:hyperlink>
    </w:p>
    <w:p>
      <w:pPr>
        <w:pStyle w:val="Tabledesmatiresniveau3"/>
        <w:tabs>
          <w:tab w:val="right" w:pos="9070" w:leader="dot"/>
        </w:tabs>
        <w:rPr/>
      </w:pPr>
      <w:hyperlink w:anchor="__RefHeading___Toc5211_15854298841">
        <w:r>
          <w:rPr>
            <w:rStyle w:val="Style"/>
          </w:rPr>
          <w:t>2.2.8.Conclusion :</w:t>
          <w:tab/>
          <w:t>13</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1"/>
        <w:tabs>
          <w:tab w:val="right" w:pos="9070" w:leader="dot"/>
        </w:tabs>
        <w:rPr/>
      </w:pPr>
      <w:hyperlink w:anchor="__RefHeading___Toc5239_1585429884">
        <w:r>
          <w:rPr>
            <w:rStyle w:val="Style"/>
          </w:rPr>
          <w:t>5.La technologie des drones</w:t>
          <w:tab/>
          <w:t>22</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33</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rPr>
          <w:tab/>
          <w:t>41</w:t>
        </w:r>
      </w:hyperlink>
    </w:p>
    <w:p>
      <w:pPr>
        <w:pStyle w:val="Tabledesmatiresniveau2"/>
        <w:tabs>
          <w:tab w:val="right" w:pos="9070" w:leader="dot"/>
        </w:tabs>
        <w:rPr/>
      </w:pPr>
      <w:hyperlink w:anchor="__RefHeading___Toc2038_838901330">
        <w:r>
          <w:rPr>
            <w:rStyle w:val="Style"/>
          </w:rPr>
          <w:t>6.2.Des limites législatives</w:t>
          <w:tab/>
          <w:t>42</w:t>
        </w:r>
      </w:hyperlink>
    </w:p>
    <w:p>
      <w:pPr>
        <w:pStyle w:val="Tabledesmatiresniveau2"/>
        <w:tabs>
          <w:tab w:val="right" w:pos="9070" w:leader="dot"/>
        </w:tabs>
        <w:rPr/>
      </w:pPr>
      <w:hyperlink w:anchor="__RefHeading___Toc5310_1585429884">
        <w:r>
          <w:rPr>
            <w:rStyle w:val="Style"/>
          </w:rPr>
          <w:t>6.3.Les enjeux sociétaux</w:t>
          <w:tab/>
          <w:t>42</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4"/>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4"/>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4"/>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1" w:name="__RefHeading___Toc5193_1585429884"/>
      <w:bookmarkEnd w:id="11"/>
      <w:r>
        <w:rPr/>
        <w:t>Les 4 scénarios opérationnels</w:t>
      </w:r>
    </w:p>
    <w:p>
      <w:pPr>
        <w:pStyle w:val="Normal"/>
        <w:rPr/>
      </w:pPr>
      <w:r>
        <w:rPr/>
      </w:r>
    </w:p>
    <w:p>
      <w:pPr>
        <w:pStyle w:val="Titre3"/>
        <w:numPr>
          <w:ilvl w:val="2"/>
          <w:numId w:val="4"/>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 xml:space="preserve">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4"/>
        </w:numPr>
        <w:rPr/>
      </w:pPr>
      <w:bookmarkStart w:id="21" w:name="__RefHeading___Toc5294_1585429884"/>
      <w:bookmarkEnd w:id="21"/>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4" w:name="__RefHeading___Toc5216_1585429884"/>
      <w:bookmarkEnd w:id="24"/>
      <w:r>
        <w:rPr/>
        <w:t>Les secteurs d’application actuels</w:t>
      </w:r>
    </w:p>
    <w:p>
      <w:pPr>
        <w:pStyle w:val="Normal"/>
        <w:rPr/>
      </w:pPr>
      <w:r>
        <w:rPr/>
      </w:r>
    </w:p>
    <w:p>
      <w:pPr>
        <w:pStyle w:val="Titre2"/>
        <w:numPr>
          <w:ilvl w:val="1"/>
          <w:numId w:val="4"/>
        </w:numPr>
        <w:rPr/>
      </w:pPr>
      <w:bookmarkStart w:id="25" w:name="__RefHeading___Toc5218_1585429884"/>
      <w:bookmarkEnd w:id="25"/>
      <w:r>
        <w:rPr/>
        <w:t>Les 3 secteurs recensés par la FPDC :</w:t>
      </w:r>
    </w:p>
    <w:p>
      <w:pPr>
        <w:pStyle w:val="Normal"/>
        <w:rPr/>
      </w:pPr>
      <w:r>
        <w:rPr/>
      </w:r>
    </w:p>
    <w:p>
      <w:pPr>
        <w:pStyle w:val="Titre3"/>
        <w:numPr>
          <w:ilvl w:val="2"/>
          <w:numId w:val="4"/>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7" w:name="__RefHeading___Toc2030_838901330"/>
      <w:bookmarkEnd w:id="27"/>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1666875"/>
                <wp:effectExtent l="0" t="0" r="0" b="0"/>
                <wp:wrapSquare wrapText="largest"/>
                <wp:docPr id="15"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28" w:name="__RefHeading___Toc2032_838901330"/>
      <w:bookmarkEnd w:id="28"/>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734945"/>
                <wp:effectExtent l="0" t="0" r="0" b="0"/>
                <wp:wrapSquare wrapText="largest"/>
                <wp:docPr id="18"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29" w:name="__RefHeading___Toc5222_1585429884"/>
      <w:bookmarkEnd w:id="29"/>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59450" cy="2607310"/>
                <wp:effectExtent l="0" t="0" r="0" b="0"/>
                <wp:wrapSquare wrapText="largest"/>
                <wp:docPr id="22"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0" w:name="__RefHeading___Toc5224_1585429884"/>
      <w:bookmarkEnd w:id="30"/>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3528060" cy="2428875"/>
                <wp:effectExtent l="0" t="0" r="0" b="0"/>
                <wp:wrapTopAndBottom/>
                <wp:docPr id="25"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1" w:name="__RefHeading___Toc5226_1585429884"/>
      <w:bookmarkEnd w:id="31"/>
      <w:r>
        <w:rPr/>
        <w:t>Autres exemples d’applications :</w:t>
      </w:r>
    </w:p>
    <w:p>
      <w:pPr>
        <w:pStyle w:val="Normal"/>
        <w:rPr/>
      </w:pPr>
      <w:r>
        <w:rPr/>
      </w:r>
    </w:p>
    <w:p>
      <w:pPr>
        <w:pStyle w:val="Titre3"/>
        <w:numPr>
          <w:ilvl w:val="2"/>
          <w:numId w:val="4"/>
        </w:numPr>
        <w:rPr/>
      </w:pPr>
      <w:bookmarkStart w:id="32" w:name="__RefHeading___Toc5228_1585429884"/>
      <w:bookmarkEnd w:id="32"/>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239645"/>
                <wp:effectExtent l="0" t="0" r="0" b="0"/>
                <wp:wrapSquare wrapText="largest"/>
                <wp:docPr id="28"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3" w:name="__RefHeading___Toc5237_1585429884"/>
      <w:bookmarkEnd w:id="33"/>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759450" cy="2596515"/>
                <wp:effectExtent l="0" t="0" r="0" b="0"/>
                <wp:wrapSquare wrapText="largest"/>
                <wp:docPr id="31"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4" w:name="__RefHeading___Toc5285_1585429884"/>
      <w:bookmarkEnd w:id="34"/>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41035" cy="1085215"/>
                <wp:effectExtent l="0" t="0" r="0" b="0"/>
                <wp:wrapTopAndBottom/>
                <wp:docPr id="34"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5" w:name="__RefHeading___Toc5230_1585429884"/>
      <w:bookmarkEnd w:id="35"/>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59450" cy="1515110"/>
                <wp:effectExtent l="0" t="0" r="0" b="0"/>
                <wp:wrapSquare wrapText="largest"/>
                <wp:docPr id="37"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6" w:name="__RefHeading___Toc5239_1585429884"/>
      <w:bookmarkEnd w:id="36"/>
      <w:r>
        <w:rPr/>
        <w:t>La technologie des drones</w:t>
      </w:r>
    </w:p>
    <w:p>
      <w:pPr>
        <w:pStyle w:val="Normal"/>
        <w:numPr>
          <w:ilvl w:val="0"/>
          <w:numId w:val="0"/>
        </w:numPr>
        <w:jc w:val="left"/>
        <w:outlineLvl w:val="0"/>
        <w:rPr/>
      </w:pPr>
      <w:r>
        <w:rPr/>
      </w:r>
    </w:p>
    <w:p>
      <w:pPr>
        <w:pStyle w:val="Normal"/>
        <w:rPr/>
      </w:pPr>
      <w:bookmarkStart w:id="37" w:name="__RefHeading___Toc982_529703472"/>
      <w:bookmarkEnd w:id="37"/>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8" w:name="__RefHeading___Toc984_529703472"/>
      <w:bookmarkEnd w:id="38"/>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9" w:name="__RefHeading___Toc986_529703472"/>
      <w:bookmarkEnd w:id="39"/>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0" w:name="__RefHeading___Toc988_529703472"/>
      <w:bookmarkEnd w:id="40"/>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0"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le drone les données utiles au contrôle de sa navigation. La station transmet au drone les commandes de direction et de vitesse. En retour, elle peut recevoir du drone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w:t>
      </w:r>
    </w:p>
    <w:p>
      <w:pPr>
        <w:pStyle w:val="Normal"/>
        <w:rPr/>
      </w:pPr>
      <w:r>
        <w:rPr/>
        <w:t>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l’intervention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Il s’agit très fréquemment de relevés spectroscopiques réalisés à l’aide d’une caméra particulière.</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5" w:name="__RefHeading___Toc994_529703472"/>
      <w:bookmarkEnd w:id="45"/>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Pour des raisons de sécurité et de possibilité 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en cas d’absence de commandes et est capable d’atterrir seul en cas de problème.</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composants consommant une certaine puissance de calcul.</w:t>
      </w:r>
    </w:p>
    <w:p>
      <w:pPr>
        <w:pStyle w:val="Normal"/>
        <w:rPr/>
      </w:pPr>
      <w:r>
        <w:rPr/>
      </w:r>
    </w:p>
    <w:p>
      <w:pPr>
        <w:pStyle w:val="Normal"/>
        <w:rPr/>
      </w:pPr>
      <w:r>
        <w:rPr/>
        <w:t>Les composants essentiels que l’on retrouve dans les systèmes embarqués des drones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directement les moteurs. Elle sera alors la carte principale du système embarqué et sera orchestrée par un système d’exploitation simple et dédié. Dans ce cas on l’appellera un « contrôleur de vol ».</w:t>
      </w:r>
    </w:p>
    <w:p>
      <w:pPr>
        <w:pStyle w:val="Normal"/>
        <w:rPr/>
      </w:pPr>
      <w:r>
        <w:rPr/>
        <w:t>Dans la majorité des cas, cette carte sera un périphérique d’une carte mère orchestrée par un système d’exploitation Linux.</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La position GPS fait partie des données de navigation renvoyée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 du drone. Je n’ai pas d’exemple de cette utilisation pour un usage professionnel.</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Des modules de transmission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 dans les cas les plus complexes, nécessiter un module 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6"/>
        </w:numPr>
        <w:rPr/>
      </w:pPr>
      <w:r>
        <w:rPr/>
        <w:t>Un ou deux récepteurs de radio commandes, pour commander les moteurs du drone et ceux de la caméra.</w:t>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Une antenne WIFI ou Bluetooth capable de transmettre tout type de données à la station de base.</w:t>
      </w:r>
    </w:p>
    <w:p>
      <w:pPr>
        <w:pStyle w:val="Normal"/>
        <w:numPr>
          <w:ilvl w:val="0"/>
          <w:numId w:val="6"/>
        </w:numPr>
        <w:rPr/>
      </w:pPr>
      <w:r>
        <w:rPr/>
        <w:t>Une carte SIM 4G pouvant également transmettre tout type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(caméra et motorisation). Les antennes WIFI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w:t>
      </w:r>
    </w:p>
    <w:p>
      <w:pPr>
        <w:pStyle w:val="Normal"/>
        <w:rPr/>
      </w:pPr>
      <w:r>
        <w:rPr/>
        <w:t>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Les moteurs sont interfacés avec des contrôleurs appelés ESC (Electronic Speed Control) qui permettent une régulation électroniques de la vitesse des moteurs. En comparaison d’un lien électromécanique directe entre la puissance électrique en entrée et la rotation des moteurs, cette interface électronique permet d’assurer des variations contrôlées de la vitesse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remplacées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u w:val="none"/>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le canal dédié au contrôle du drone et diffuser les données de navigation sur celui dédié à la télémétrie.</w:t>
      </w:r>
    </w:p>
    <w:p>
      <w:pPr>
        <w:pStyle w:val="Normal"/>
        <w:rPr>
          <w:u w:val="none"/>
        </w:rPr>
      </w:pPr>
      <w:r>
        <w:rPr>
          <w:u w:val="none"/>
        </w:rPr>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Il existe toutefois des cartes de navigation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w:t>
      </w:r>
    </w:p>
    <w:p>
      <w:pPr>
        <w:pStyle w:val="Normal"/>
        <w:rPr/>
      </w:pPr>
      <w:r>
        <w:rPr/>
        <w:t>Cela peut être une caméra et son support, une nacelle ou encore un pulvérisateur.</w:t>
      </w:r>
    </w:p>
    <w:p>
      <w:pPr>
        <w:pStyle w:val="Normal"/>
        <w:rPr/>
      </w:pPr>
      <w:r>
        <w:rPr/>
        <w:t>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Aujourd’hui, une grande partie des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WIFI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Ce mode de transmission à l’avantage de pouvoir bénéficier de l’étendue du réseau téléphonique pour augmenter la portée du drone. C’est grâce aux performances offertes par la technologie de transmission 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Il s’agit encore d’une technologie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qui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Certains drones améliore leur positionnement grâce une communication satellitaire via une station de base. Ce système nommé GNSS (</w:t>
      </w:r>
      <w:r>
        <w:rPr>
          <w:i/>
        </w:rPr>
        <w:t>Global Navigation Satellite System</w:t>
      </w:r>
      <w:r>
        <w:rPr/>
        <w:t>) leur permet d’améliorer la précision de leur plan de vol et de leur relevé photogrammétrie.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En revanche,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que leur documentation technique est confidentielle et qu’ils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l’avènement des technologies informatiques dans les systèmes embarqués et les protocoles de communication, la situation pourrait changer.</w:t>
      </w:r>
    </w:p>
    <w:p>
      <w:pPr>
        <w:pStyle w:val="Normal"/>
        <w:rPr/>
      </w:pPr>
      <w:r>
        <w:rPr/>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tiers, qui permet de prendre le contrôle d’un drone piloté en radio fréquence avec le protocole DSMx. Au moins la totalité des drones de loisir pilotés en radio fréquence sont concernés par cette faille de sécurité. </w:t>
      </w:r>
    </w:p>
    <w:p>
      <w:pPr>
        <w:pStyle w:val="Normal"/>
        <w:rPr/>
      </w:pPr>
      <w:r>
        <w:rPr/>
        <w:t>Il 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2"/>
      </w:r>
      <w:r>
        <w:rPr/>
        <w:t>. Cette attaque est possible car le réseau WIFI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donc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peux aussi imaginer une situation où toutes les données seraient transférées sur un canal WIFI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imposées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WIFI. Cependant,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 au strict minimum. Ce sont les drones les plus chers.</w:t>
      </w:r>
    </w:p>
    <w:p>
      <w:pPr>
        <w:pStyle w:val="Normal"/>
        <w:rPr/>
      </w:pPr>
      <w:r>
        <w:rPr/>
      </w:r>
    </w:p>
    <w:p>
      <w:pPr>
        <w:pStyle w:val="Normal"/>
        <w:rPr/>
      </w:pPr>
      <w:r>
        <w:rPr/>
        <w:t>Le plus répandu est à l’heure actuelle est le drone « eBee » car il ne nécessite pas de pilote licencié. Il est donc utilisable dans le cadre d’un scénario S2 où la distance avec le pilote et limité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Pour un cadre opérationnel de type S4 dont la distance n’est limitée que par la technologie, il faut rajouté le coût d’un pilote licencié à celui du drone. Comme la distance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la photogrammétrie, la topologie et l’inspection longue distance linéaire et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Les drones appelés multirotors sont des drones dont la portance est uniquement assurée par la rotation d’au moins 3 hélices (il existe des drones hélicoptères 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de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Ce type de drones représente la grand majorité et il est très difficile de les catégoriser tant leurs fonctionnalités sont diverses. Je choisirai de les isoler en deux types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Ce sont des drones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Ces drones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pour le BTP ou l’injection d’insecticide dans un nid de frôlons. Ces types de travaux ne se font jamais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et leur poids limité leur permet une progression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Un type de drone n’est jamais dévolu à un type d’application en particulier. Le choix d’un drone va être fait en fonction du travail qu’il va effectuer mais aussi et surtout en fonction du cadre spécifique à la mission. Le diagramme ci-dessous tente de déterminer quel type de drone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appliqués aux drones et laissent apparaître une bonne idée de leur potentiel </w:t>
      </w:r>
      <w:r>
        <w:rPr>
          <w:b w:val="false"/>
          <w:bCs w:val="false"/>
        </w:rPr>
        <w:t>future.</w:t>
      </w:r>
    </w:p>
    <w:p>
      <w:pPr>
        <w:pStyle w:val="Normal"/>
        <w:rPr>
          <w:i w:val="false"/>
          <w:i w:val="false"/>
          <w:iCs w:val="false"/>
        </w:rPr>
      </w:pPr>
      <w:r>
        <w:rPr>
          <w:i w:val="false"/>
          <w:iCs w:val="false"/>
        </w:rPr>
      </w:r>
    </w:p>
    <w:p>
      <w:pPr>
        <w:pStyle w:val="Titre2"/>
        <w:numPr>
          <w:ilvl w:val="1"/>
          <w:numId w:val="4"/>
        </w:numPr>
        <w:rPr/>
      </w:pPr>
      <w:bookmarkStart w:id="82" w:name="__RefHeading___Toc2038_838901330"/>
      <w:bookmarkEnd w:id="82"/>
      <w:r>
        <w:rPr/>
        <w:t>Des limites législatives</w:t>
      </w:r>
    </w:p>
    <w:p>
      <w:pPr>
        <w:pStyle w:val="Titre2"/>
        <w:numPr>
          <w:ilvl w:val="1"/>
          <w:numId w:val="4"/>
        </w:numPr>
        <w:rPr/>
      </w:pPr>
      <w:bookmarkStart w:id="83" w:name="__RefHeading___Toc5310_1585429884"/>
      <w:bookmarkEnd w:id="83"/>
      <w:r>
        <w:rPr/>
        <w:t>Les enjeux sociétaux</w:t>
      </w:r>
    </w:p>
    <w:p>
      <w:pPr>
        <w:pStyle w:val="Normal"/>
        <w:rPr/>
      </w:pPr>
      <w:r>
        <w:rPr/>
      </w:r>
      <w:r>
        <w:br w:type="page"/>
      </w:r>
    </w:p>
    <w:p>
      <w:pPr>
        <w:pStyle w:val="Titreprincipal"/>
        <w:rPr/>
      </w:pPr>
      <w:bookmarkStart w:id="84" w:name="__RefHeading___Toc4550_1585429884"/>
      <w:bookmarkEnd w:id="84"/>
      <w:r>
        <w:rPr/>
        <w:t>TABLE DES ANNEXES</w:t>
      </w:r>
    </w:p>
    <w:p>
      <w:pPr>
        <w:pStyle w:val="Normal"/>
        <w:rPr/>
      </w:pPr>
      <w:r>
        <w:rPr/>
      </w:r>
      <w:r>
        <w:br w:type="page"/>
      </w:r>
    </w:p>
    <w:p>
      <w:pPr>
        <w:pStyle w:val="Titreprincipal"/>
        <w:spacing w:before="240" w:after="120"/>
        <w:rPr/>
      </w:pPr>
      <w:bookmarkStart w:id="85" w:name="__RefHeading___Toc4552_1585429884"/>
      <w:bookmarkEnd w:id="85"/>
      <w:r>
        <w:rPr/>
        <w:t>TABLES DES MATIÈRES</w:t>
      </w:r>
    </w:p>
    <w:sectPr>
      <w:headerReference w:type="default" r:id="rId28"/>
      <w:footerReference w:type="default" r:id="rId2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6</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http://www.ardupilot.org/copter/docs/common-pixhawk-overview.html</w:t>
      </w:r>
    </w:p>
  </w:footnote>
  <w:footnote w:id="20">
    <w:p>
      <w:pPr>
        <w:pStyle w:val="Notedebasdepage"/>
        <w:rPr/>
      </w:pPr>
      <w:r>
        <w:rPr/>
        <w:footnoteRef/>
        <w:tab/>
      </w:r>
      <w:r>
        <w:rPr/>
        <w:t>http://www.networkworld.com/article/2912381/wireless/linux-in-the-air-drone-systems-go-open-source.html#slide1</w:t>
      </w:r>
    </w:p>
  </w:footnote>
  <w:footnote w:id="21">
    <w:p>
      <w:pPr>
        <w:pStyle w:val="Notedebasdepage"/>
        <w:rPr/>
      </w:pPr>
      <w:r>
        <w:rPr/>
        <w:footnoteRef/>
        <w:tab/>
      </w:r>
      <w:r>
        <w:rPr/>
        <w:t>Navio2 : http://ardupilot.org/copter/docs/common-navio2-overview.html</w:t>
      </w:r>
    </w:p>
  </w:footnote>
  <w:footnote w:id="22">
    <w:p>
      <w:pPr>
        <w:pStyle w:val="Notedebasdepage"/>
        <w:rPr/>
      </w:pPr>
      <w:r>
        <w:rPr/>
        <w:footnoteRef/>
        <w:tab/>
      </w:r>
      <w:r>
        <w:rPr/>
        <w:t>PXFMini : http://ardupilot.org/copter/docs/common-pxfmini.html</w:t>
      </w:r>
    </w:p>
  </w:footnote>
  <w:footnote w:id="23">
    <w:p>
      <w:pPr>
        <w:pStyle w:val="Notedebasdepage"/>
        <w:rPr/>
      </w:pPr>
      <w:r>
        <w:rPr/>
        <w:footnoteRef/>
        <w:tab/>
      </w:r>
      <w:r>
        <w:rPr/>
        <w:t>Beagle Bone Blue : http://ardupilot.org/copter/docs/common-beagle-bone-blue.html</w:t>
      </w:r>
    </w:p>
  </w:footnote>
  <w:footnote w:id="24">
    <w:p>
      <w:pPr>
        <w:pStyle w:val="Notedebasdepage"/>
        <w:rPr/>
      </w:pPr>
      <w:r>
        <w:rPr/>
        <w:footnoteRef/>
        <w:tab/>
      </w:r>
      <w:r>
        <w:rPr/>
        <w:t>Snapdragon Flight : http://ardupilot.org/copter/docs/common-qualcomm-snapdragon-flight-kit.html</w:t>
      </w:r>
    </w:p>
  </w:footnote>
  <w:footnote w:id="25">
    <w:p>
      <w:pPr>
        <w:pStyle w:val="Notedebasdepage"/>
        <w:rPr/>
      </w:pPr>
      <w:r>
        <w:rPr/>
        <w:footnoteRef/>
        <w:tab/>
      </w:r>
      <w:r>
        <w:rPr/>
        <w:t>Inspire 2 : http://www.dji.com/inspire-2</w:t>
      </w:r>
    </w:p>
  </w:footnote>
  <w:footnote w:id="26">
    <w:p>
      <w:pPr>
        <w:pStyle w:val="Notedebasdepage"/>
        <w:rPr/>
      </w:pPr>
      <w:r>
        <w:rPr/>
        <w:footnoteRef/>
        <w:tab/>
      </w:r>
      <w:r>
        <w:rPr/>
        <w:t>Parrot Bebop 2: https://www.parrot.com/fr/Drones/Parrot-Bebop-2</w:t>
      </w:r>
    </w:p>
  </w:footnote>
  <w:footnote w:id="27">
    <w:p>
      <w:pPr>
        <w:pStyle w:val="Notedebasdepage"/>
        <w:rPr/>
      </w:pPr>
      <w:r>
        <w:rPr/>
        <w:footnoteRef/>
        <w:tab/>
        <w:t xml:space="preserve"> </w:t>
      </w:r>
      <w:r>
        <w:rPr/>
        <w:t xml:space="preserve">Expérimentations 4G: </w:t>
      </w:r>
    </w:p>
    <w:p>
      <w:pPr>
        <w:pStyle w:val="Notedebasdepage"/>
        <w:rPr/>
      </w:pPr>
      <w:hyperlink r:id="rId11">
        <w:r>
          <w:rPr>
            <w:rStyle w:val="LienInternetvisit"/>
          </w:rPr>
          <w:tab/>
          <w:t>https://www.les-drones.com/actualite-du-drone/piloter-un-drone-avec-un-simple-forfait-mobile-et-la-4g/</w:t>
        </w:r>
      </w:hyperlink>
    </w:p>
    <w:p>
      <w:pPr>
        <w:pStyle w:val="Notedebasdepage"/>
        <w:rPr/>
      </w:pPr>
      <w:hyperlink r:id="rId12">
        <w:r>
          <w:rPr>
            <w:rStyle w:val="LienInternet"/>
          </w:rPr>
          <w:tab/>
          <w:t>https://www.qualcomm.com/media/documents/files/lte-unmanned-aircraft-systems-trial-report.pdf</w:t>
        </w:r>
      </w:hyperlink>
    </w:p>
  </w:footnote>
  <w:footnote w:id="28">
    <w:p>
      <w:pPr>
        <w:pStyle w:val="Notedebasdepage"/>
        <w:rPr/>
      </w:pPr>
      <w:r>
        <w:rPr/>
        <w:footnoteRef/>
        <w:tab/>
      </w:r>
      <w:r>
        <w:rPr/>
        <w:t xml:space="preserve">Delta Drone CIS: </w:t>
      </w:r>
      <w:hyperlink r:id="rId13">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14">
        <w:r>
          <w:rPr>
            <w:rStyle w:val="LienInternet"/>
          </w:rPr>
          <w:t>http://www.terra-drone.net/en/kddi-and-terra-drone-have-announced-completion-of-inventing-4g-lte-control-system/</w:t>
        </w:r>
      </w:hyperlink>
    </w:p>
  </w:footnote>
  <w:footnote w:id="30">
    <w:p>
      <w:pPr>
        <w:pStyle w:val="Notedebasdepage"/>
        <w:rPr/>
      </w:pPr>
      <w:r>
        <w:rPr/>
        <w:footnoteRef/>
        <w:tab/>
      </w:r>
      <w:r>
        <w:rPr/>
        <w:t>Drone « eBee RTK »: https://www.sensefly.com/drones/ebee-rtk.html</w:t>
      </w:r>
    </w:p>
  </w:footnote>
  <w:footnote w:id="31">
    <w:p>
      <w:pPr>
        <w:pStyle w:val="Notedebasdepage"/>
        <w:rPr/>
      </w:pPr>
      <w:r>
        <w:rPr/>
        <w:footnoteRef/>
        <w:tab/>
      </w:r>
      <w:r>
        <w:rPr/>
        <w:t>Icarus: http://www.futura-sciences.com/tech/actualites/drone-icarus-boitier-peut-pirater-nimporte-drone-plein-vol-65063/</w:t>
      </w:r>
    </w:p>
  </w:footnote>
  <w:footnote w:id="32">
    <w:p>
      <w:pPr>
        <w:pStyle w:val="Notedebasdepage"/>
        <w:rPr/>
      </w:pPr>
      <w:r>
        <w:rPr/>
        <w:footnoteRef/>
        <w:tab/>
      </w:r>
      <w:r>
        <w:rPr/>
        <w:t xml:space="preserve">Attaque de l’AR Drone de Parrot : </w:t>
      </w:r>
      <w:hyperlink r:id="rId15">
        <w:r>
          <w:rPr>
            <w:rStyle w:val="LienInternet"/>
          </w:rPr>
          <w:t>http://www.drone-trend.fr/comment-pirater-un-drone-709</w:t>
        </w:r>
      </w:hyperlink>
    </w:p>
  </w:footnote>
  <w:footnote w:id="33">
    <w:p>
      <w:pPr>
        <w:pStyle w:val="Notedebasdepage"/>
        <w:rPr/>
      </w:pPr>
      <w:r>
        <w:rPr/>
        <w:footnoteRef/>
        <w:tab/>
      </w:r>
      <w:r>
        <w:rPr/>
        <w:t>Dossier technique de l’AR Drone de Parrot :</w:t>
      </w:r>
    </w:p>
    <w:p>
      <w:pPr>
        <w:pStyle w:val="Notedebasdepage"/>
        <w:rPr/>
      </w:pPr>
      <w:hyperlink r:id="rId16">
        <w:r>
          <w:rPr>
            <w:rStyle w:val="LienInternet"/>
          </w:rPr>
          <w:tab/>
          <w:t>http://si.lycee-desfontaines.eu/sequences-1s/capte/res/Dossier-technique-AR-Drone.pdf</w:t>
        </w:r>
      </w:hyperlink>
    </w:p>
  </w:footnote>
  <w:footnote w:id="34">
    <w:p>
      <w:pPr>
        <w:pStyle w:val="Notedebasdepage"/>
        <w:rPr/>
      </w:pPr>
      <w:r>
        <w:rPr/>
        <w:footnoteRef/>
        <w:tab/>
      </w:r>
      <w:r>
        <w:rPr/>
        <w:t xml:space="preserve">Why drones are the future of IOT : </w:t>
      </w:r>
      <w:hyperlink r:id="rId17">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s://www.les-drones.com/actualite-du-drone/piloter-un-drone-avec-un-simple-forfait-mobile-et-la-4g/" TargetMode="External"/><Relationship Id="rId12" Type="http://schemas.openxmlformats.org/officeDocument/2006/relationships/hyperlink" Target="https://www.qualcomm.com/media/documents/files/lte-unmanned-aircraft-systems-trial-report.pdf" TargetMode="External"/><Relationship Id="rId13" Type="http://schemas.openxmlformats.org/officeDocument/2006/relationships/hyperlink" Target="http://www.deltadrone.com/fr/systemes/deltadrone-cloud-information-system/" TargetMode="External"/><Relationship Id="rId14" Type="http://schemas.openxmlformats.org/officeDocument/2006/relationships/hyperlink" Target="http://www.terra-drone.net/en/kddi-and-terra-drone-have-announced-completion-of-inventing-4g-lte-control-system/" TargetMode="External"/><Relationship Id="rId15" Type="http://schemas.openxmlformats.org/officeDocument/2006/relationships/hyperlink" Target="http://www.drone-trend.fr/comment-pirater-un-drone-709" TargetMode="External"/><Relationship Id="rId16" Type="http://schemas.openxmlformats.org/officeDocument/2006/relationships/hyperlink" Target="http://si.lycee-desfontaines.eu/sequences-1s/capte/res/Dossier-technique-AR-Drone.pdf" TargetMode="External"/><Relationship Id="rId17"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5342662"/>
        <c:axId val="51919044"/>
      </c:barChart>
      <c:catAx>
        <c:axId val="45342662"/>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1919044"/>
        <c:crosses val="autoZero"/>
        <c:auto val="1"/>
        <c:lblAlgn val="ctr"/>
        <c:lblOffset val="100"/>
      </c:catAx>
      <c:valAx>
        <c:axId val="5191904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534266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7282802"/>
        <c:axId val="69335666"/>
      </c:barChart>
      <c:catAx>
        <c:axId val="7282802"/>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9335666"/>
        <c:crosses val="autoZero"/>
        <c:auto val="1"/>
        <c:lblAlgn val="ctr"/>
        <c:lblOffset val="100"/>
      </c:catAx>
      <c:valAx>
        <c:axId val="6933566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28280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58800892"/>
        <c:axId val="67384621"/>
      </c:radarChart>
      <c:catAx>
        <c:axId val="58800892"/>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67384621"/>
        <c:crosses val="autoZero"/>
        <c:auto val="1"/>
        <c:lblAlgn val="ctr"/>
        <c:lblOffset val="100"/>
      </c:catAx>
      <c:valAx>
        <c:axId val="6738462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880089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69342563"/>
        <c:axId val="78522285"/>
      </c:radarChart>
      <c:catAx>
        <c:axId val="69342563"/>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78522285"/>
        <c:crosses val="autoZero"/>
        <c:auto val="1"/>
        <c:lblAlgn val="ctr"/>
        <c:lblOffset val="100"/>
      </c:catAx>
      <c:valAx>
        <c:axId val="7852228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934256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19891</TotalTime>
  <Application>LibreOffice/5.1.6.2$Linux_X86_64 LibreOffice_project/10m0$Build-2</Application>
  <Pages>45</Pages>
  <Words>10232</Words>
  <Characters>56395</Characters>
  <CharactersWithSpaces>66314</CharactersWithSpaces>
  <Paragraphs>431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2017-05-22T16:35:28Z</dcterms:modified>
  <cp:revision>876</cp:revision>
  <dc:subject/>
  <dc:title>EXAMEN PROFESSIONNEL de VERIFICATION</dc:title>
</cp:coreProperties>
</file>